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2F" w:rsidRDefault="00481A7B" w:rsidP="00BC6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Etiske </w:t>
      </w:r>
      <w:r w:rsidR="00284248">
        <w:rPr>
          <w:b/>
          <w:sz w:val="28"/>
          <w:szCs w:val="28"/>
        </w:rPr>
        <w:t>retningslinjer</w:t>
      </w:r>
    </w:p>
    <w:p w:rsidR="00481A7B" w:rsidRDefault="00481A7B" w:rsidP="00BC6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</w:p>
    <w:p w:rsidR="00481A7B" w:rsidRDefault="00BC60CC" w:rsidP="001F6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Spa</w:t>
      </w:r>
      <w:r w:rsidR="00481A7B">
        <w:rPr>
          <w:b/>
          <w:sz w:val="28"/>
          <w:szCs w:val="28"/>
        </w:rPr>
        <w:t>rebankstiftelsen Gran</w:t>
      </w:r>
    </w:p>
    <w:p w:rsidR="00481A7B" w:rsidRDefault="00481A7B" w:rsidP="001F6D97">
      <w:pPr>
        <w:jc w:val="center"/>
        <w:rPr>
          <w:b/>
          <w:sz w:val="28"/>
          <w:szCs w:val="28"/>
        </w:rPr>
      </w:pPr>
    </w:p>
    <w:p w:rsidR="00481A7B" w:rsidRDefault="00481A7B" w:rsidP="001F6D97">
      <w:pPr>
        <w:jc w:val="center"/>
        <w:rPr>
          <w:b/>
          <w:sz w:val="24"/>
          <w:szCs w:val="24"/>
        </w:rPr>
      </w:pPr>
    </w:p>
    <w:p w:rsidR="00481A7B" w:rsidRDefault="00481A7B" w:rsidP="00481A7B">
      <w:pPr>
        <w:rPr>
          <w:b/>
          <w:sz w:val="24"/>
          <w:szCs w:val="24"/>
        </w:rPr>
      </w:pPr>
    </w:p>
    <w:p w:rsidR="00284248" w:rsidRDefault="00284248" w:rsidP="00481A7B">
      <w:pPr>
        <w:rPr>
          <w:b/>
          <w:sz w:val="24"/>
          <w:szCs w:val="24"/>
        </w:rPr>
      </w:pPr>
    </w:p>
    <w:p w:rsidR="00284248" w:rsidRDefault="00284248" w:rsidP="00481A7B">
      <w:pPr>
        <w:rPr>
          <w:b/>
          <w:sz w:val="24"/>
          <w:szCs w:val="24"/>
        </w:rPr>
      </w:pPr>
    </w:p>
    <w:p w:rsidR="00481A7B" w:rsidRDefault="00481A7B" w:rsidP="00481A7B">
      <w:pPr>
        <w:rPr>
          <w:b/>
        </w:rPr>
      </w:pPr>
      <w:r w:rsidRPr="001F6D97">
        <w:rPr>
          <w:b/>
        </w:rPr>
        <w:t>Innledning.</w:t>
      </w:r>
    </w:p>
    <w:p w:rsidR="00464ECD" w:rsidRPr="001F6D97" w:rsidRDefault="00464ECD" w:rsidP="00481A7B">
      <w:pPr>
        <w:rPr>
          <w:b/>
        </w:rPr>
      </w:pPr>
    </w:p>
    <w:p w:rsidR="00481A7B" w:rsidRDefault="00481A7B" w:rsidP="001F6D97">
      <w:pPr>
        <w:ind w:right="708"/>
      </w:pPr>
      <w:r w:rsidRPr="001F6D97">
        <w:t>Sparebank</w:t>
      </w:r>
      <w:r w:rsidR="001F6D97">
        <w:t>stiftelsens virksomhet skal bygge på sunn forretningsdrift, utvikling av verdier og et godt omdømme.</w:t>
      </w:r>
    </w:p>
    <w:p w:rsidR="001F6D97" w:rsidRDefault="001F6D97" w:rsidP="001F6D97">
      <w:pPr>
        <w:ind w:right="708"/>
      </w:pPr>
    </w:p>
    <w:p w:rsidR="001F6D97" w:rsidRDefault="001F6D97" w:rsidP="001F6D97">
      <w:pPr>
        <w:ind w:right="708"/>
      </w:pPr>
      <w:r>
        <w:t>De etiske retningslinjer gjelder for alle ansatte, midlertidig ansatte, oppdragstakere og tillitsvalgte.</w:t>
      </w:r>
    </w:p>
    <w:p w:rsidR="001F6D97" w:rsidRDefault="001F6D97" w:rsidP="001F6D97">
      <w:pPr>
        <w:ind w:right="708"/>
      </w:pPr>
    </w:p>
    <w:p w:rsidR="001F6D97" w:rsidRDefault="001F6D97" w:rsidP="001F6D97">
      <w:pPr>
        <w:ind w:right="708"/>
        <w:rPr>
          <w:b/>
        </w:rPr>
      </w:pPr>
      <w:r>
        <w:rPr>
          <w:b/>
        </w:rPr>
        <w:t>Generelle regler.</w:t>
      </w:r>
    </w:p>
    <w:p w:rsidR="009C52D9" w:rsidRDefault="009C52D9" w:rsidP="001F6D97">
      <w:pPr>
        <w:ind w:right="708"/>
        <w:rPr>
          <w:b/>
        </w:rPr>
      </w:pPr>
    </w:p>
    <w:p w:rsidR="009C52D9" w:rsidRDefault="009C52D9" w:rsidP="009C52D9">
      <w:pPr>
        <w:ind w:right="708"/>
      </w:pPr>
      <w:r>
        <w:t xml:space="preserve">Sparebankstiftelsen forvalter store eierinteresser og kapital. Stiftelsen må derfor drives etter forretningsmessige prinsipper. Stiftelsens soliditet med god </w:t>
      </w:r>
      <w:r w:rsidR="00284248">
        <w:t>langsiktig forvaltning</w:t>
      </w:r>
      <w:r>
        <w:t xml:space="preserve"> er den beste garanti for at vi skal oppfylle vår samfunnsfunksjon.  Stiftelsen ønsker å medvirke til en positiv utvikling i lokalsamfunnet. Vårt hovedmål er samfunnsforsvarlig forvaltning av kapital.</w:t>
      </w:r>
    </w:p>
    <w:p w:rsidR="00BC60CC" w:rsidRDefault="00BC60CC" w:rsidP="00BC60CC">
      <w:pPr>
        <w:ind w:right="708"/>
      </w:pPr>
    </w:p>
    <w:p w:rsidR="00BC60CC" w:rsidRDefault="00BC60CC" w:rsidP="00BC60CC">
      <w:pPr>
        <w:ind w:right="708"/>
      </w:pPr>
      <w:r>
        <w:t>All handel med verdipapirer, foretatt av ansatte, skal foregå i samsvar med de lover, regler og instrukser som finnes. Den enkelte må ikke motta ytelser eller særfordeler som kan være egnet til å påvirke beslutninger når det gjelder forvaltningen av stiftelsens verdipapirer.</w:t>
      </w:r>
    </w:p>
    <w:p w:rsidR="00464ECD" w:rsidRDefault="00464ECD" w:rsidP="001F6D97">
      <w:pPr>
        <w:ind w:right="708"/>
        <w:rPr>
          <w:b/>
        </w:rPr>
      </w:pPr>
    </w:p>
    <w:p w:rsidR="001F6D97" w:rsidRDefault="001F6D97" w:rsidP="001F6D97">
      <w:pPr>
        <w:ind w:right="708"/>
      </w:pPr>
      <w:r>
        <w:t>Sparebankstiftelsen</w:t>
      </w:r>
      <w:r w:rsidR="00365C77">
        <w:t xml:space="preserve"> skal være særlig aktsom i forbindelse med situasjoner der det kan stilles spørsmål om integritet og uavhengighet.</w:t>
      </w:r>
    </w:p>
    <w:p w:rsidR="00365C77" w:rsidRDefault="00365C77" w:rsidP="001F6D97">
      <w:pPr>
        <w:ind w:right="708"/>
      </w:pPr>
    </w:p>
    <w:p w:rsidR="00365C77" w:rsidRDefault="00365C77" w:rsidP="001F6D97">
      <w:pPr>
        <w:ind w:right="708"/>
      </w:pPr>
      <w:r>
        <w:t>Ingen skal delta i behandlingen eller søke å påvirke en avgjørelse dersom det foreligger særlige forhold som er egnet til å svekke tilliten til den enkeltes uavhengighet.  Den enkelte har selv et ansvar for å unngå slike situasjoner.</w:t>
      </w:r>
    </w:p>
    <w:p w:rsidR="00365C77" w:rsidRDefault="00365C77" w:rsidP="001F6D97">
      <w:pPr>
        <w:ind w:right="708"/>
      </w:pPr>
    </w:p>
    <w:p w:rsidR="00365C77" w:rsidRDefault="00365C77" w:rsidP="001F6D97">
      <w:pPr>
        <w:ind w:right="708"/>
      </w:pPr>
      <w:r>
        <w:t xml:space="preserve">Ingen må kreve eller motta noen form for økonomiske fordeler fra samarbeidspartnere, forretningskontakter, kunder eller </w:t>
      </w:r>
      <w:r w:rsidR="00672121">
        <w:t>leverandører</w:t>
      </w:r>
      <w:r>
        <w:t>.</w:t>
      </w:r>
    </w:p>
    <w:p w:rsidR="00365C77" w:rsidRDefault="00365C77" w:rsidP="001F6D97">
      <w:pPr>
        <w:ind w:right="708"/>
      </w:pPr>
    </w:p>
    <w:p w:rsidR="00365C77" w:rsidRDefault="00365C77" w:rsidP="001F6D97">
      <w:pPr>
        <w:ind w:right="708"/>
      </w:pPr>
      <w:r>
        <w:t>Ved reiser og representasjon skal det legges vekt på å holde en nøktern linje når det gjelder kostnader til hotell, servering og lignende.</w:t>
      </w:r>
    </w:p>
    <w:p w:rsidR="00365C77" w:rsidRDefault="00365C77" w:rsidP="001F6D97">
      <w:pPr>
        <w:ind w:right="708"/>
      </w:pPr>
    </w:p>
    <w:p w:rsidR="00365C77" w:rsidRDefault="00365C77" w:rsidP="001F6D97">
      <w:pPr>
        <w:ind w:right="708"/>
      </w:pPr>
      <w:r>
        <w:t xml:space="preserve">Fortrolig behandling av informasjon er en viktig </w:t>
      </w:r>
      <w:r w:rsidR="00672121">
        <w:t>forutsetning for tillit. Alle har taushetsplikt om fortrolige forhold som en har fått kunnskap om gjennom arbeidet i stiftelsen. Det gjelder både kunnskap om stiftelsen, de som søker gaver fra stiftelsen eller andre interessenter.</w:t>
      </w:r>
    </w:p>
    <w:p w:rsidR="00672121" w:rsidRDefault="00672121" w:rsidP="001F6D97">
      <w:pPr>
        <w:ind w:right="708"/>
      </w:pPr>
    </w:p>
    <w:p w:rsidR="00672121" w:rsidRPr="00284248" w:rsidRDefault="00672121" w:rsidP="001F6D97">
      <w:pPr>
        <w:ind w:right="708"/>
        <w:rPr>
          <w:b/>
        </w:rPr>
      </w:pPr>
      <w:bookmarkStart w:id="0" w:name="_GoBack"/>
      <w:bookmarkEnd w:id="0"/>
      <w:r w:rsidRPr="00284248">
        <w:rPr>
          <w:b/>
        </w:rPr>
        <w:t>Oppfølging og konsekvenser.</w:t>
      </w:r>
    </w:p>
    <w:p w:rsidR="00464ECD" w:rsidRDefault="00464ECD" w:rsidP="001F6D97">
      <w:pPr>
        <w:ind w:right="708"/>
        <w:rPr>
          <w:b/>
        </w:rPr>
      </w:pPr>
    </w:p>
    <w:p w:rsidR="00672121" w:rsidRDefault="00672121" w:rsidP="001F6D97">
      <w:pPr>
        <w:ind w:right="708"/>
      </w:pPr>
      <w:r w:rsidRPr="00672121">
        <w:t>Det foru</w:t>
      </w:r>
      <w:r>
        <w:t>t</w:t>
      </w:r>
      <w:r w:rsidRPr="00672121">
        <w:t xml:space="preserve">settes at alle </w:t>
      </w:r>
      <w:r>
        <w:t>følger opp og bidrar til at de etiske reglene overholdes.  Alvorlige overtredelser vil kunne få konsekvenser for ansettelsesforhold eller tillitsvervet.</w:t>
      </w:r>
    </w:p>
    <w:p w:rsidR="00672121" w:rsidRDefault="00672121" w:rsidP="001F6D97">
      <w:pPr>
        <w:ind w:right="708"/>
      </w:pPr>
    </w:p>
    <w:p w:rsidR="00BC60CC" w:rsidRDefault="00BC60CC" w:rsidP="001F6D97">
      <w:pPr>
        <w:ind w:right="708"/>
      </w:pPr>
    </w:p>
    <w:p w:rsidR="00BC60CC" w:rsidRDefault="00BC60CC" w:rsidP="001F6D97">
      <w:pPr>
        <w:ind w:right="708"/>
      </w:pPr>
    </w:p>
    <w:p w:rsidR="00284248" w:rsidRDefault="00284248" w:rsidP="001F6D97">
      <w:pPr>
        <w:ind w:right="708"/>
      </w:pPr>
    </w:p>
    <w:p w:rsidR="00672121" w:rsidRPr="00672121" w:rsidRDefault="00672121" w:rsidP="001F6D97">
      <w:pPr>
        <w:ind w:right="708"/>
      </w:pPr>
      <w:r>
        <w:t>Godkjent av styret: 29.september 2011</w:t>
      </w:r>
    </w:p>
    <w:p w:rsidR="001F6D97" w:rsidRPr="00672121" w:rsidRDefault="001F6D97" w:rsidP="001F6D97">
      <w:pPr>
        <w:ind w:right="708"/>
      </w:pPr>
    </w:p>
    <w:sectPr w:rsidR="001F6D97" w:rsidRPr="0067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0FE9"/>
    <w:multiLevelType w:val="hybridMultilevel"/>
    <w:tmpl w:val="9AB6DB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7B"/>
    <w:rsid w:val="001B682F"/>
    <w:rsid w:val="001F6D97"/>
    <w:rsid w:val="00284248"/>
    <w:rsid w:val="002F69A6"/>
    <w:rsid w:val="00365C77"/>
    <w:rsid w:val="00400C12"/>
    <w:rsid w:val="00464ECD"/>
    <w:rsid w:val="00481A7B"/>
    <w:rsid w:val="00672121"/>
    <w:rsid w:val="00702C63"/>
    <w:rsid w:val="009C52D9"/>
    <w:rsid w:val="00B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1A7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C60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6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1A7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C60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6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</dc:creator>
  <cp:lastModifiedBy>Ivar</cp:lastModifiedBy>
  <cp:revision>5</cp:revision>
  <cp:lastPrinted>2011-10-04T11:58:00Z</cp:lastPrinted>
  <dcterms:created xsi:type="dcterms:W3CDTF">2011-09-21T07:32:00Z</dcterms:created>
  <dcterms:modified xsi:type="dcterms:W3CDTF">2011-10-04T12:02:00Z</dcterms:modified>
</cp:coreProperties>
</file>